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A92603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Church: A people united and sustained by the Good News!  </w:t>
      </w:r>
      <w:proofErr w:type="gramStart"/>
      <w:r w:rsidRPr="00A92603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(1 Timothy</w:t>
      </w:r>
      <w:proofErr w:type="gramEnd"/>
      <w:r w:rsidRPr="00A92603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1)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 xml:space="preserve">Key Truth: 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>The  Good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 xml:space="preserve"> News is what is all-important, more than anything else!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 xml:space="preserve">A. Paul’s introduction: a reminder of who we are as a church </w:t>
      </w:r>
      <w:proofErr w:type="gramStart"/>
      <w:r w:rsidRPr="00A92603">
        <w:rPr>
          <w:rFonts w:ascii="Calibri" w:eastAsia="+mn-ea" w:hAnsi="Calibri" w:cs="+mn-cs"/>
          <w:b/>
          <w:bCs/>
          <w:color w:val="000000"/>
          <w:kern w:val="24"/>
        </w:rPr>
        <w:t>…(</w:t>
      </w:r>
      <w:proofErr w:type="gramEnd"/>
      <w:r w:rsidRPr="00A92603">
        <w:rPr>
          <w:rFonts w:ascii="Calibri" w:eastAsia="+mn-ea" w:hAnsi="Calibri" w:cs="+mn-cs"/>
          <w:b/>
          <w:bCs/>
          <w:color w:val="000000"/>
          <w:kern w:val="24"/>
        </w:rPr>
        <w:t>1 Tim. 1:1-2)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>1. A people of God-centered worship.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>a. He is our Savior, Hope, and Lord!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>2. A gospel-formed community. (1 Tim.3:15)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 xml:space="preserve">a. The Gospel: defines what we believe, how we pray, how we lead, how we relate, how we see </w:t>
      </w:r>
      <w:r w:rsidRPr="00A92603">
        <w:rPr>
          <w:rFonts w:ascii="Calibri" w:eastAsia="+mn-ea" w:hAnsi="Calibri" w:cs="+mn-cs"/>
          <w:color w:val="000000"/>
          <w:kern w:val="24"/>
        </w:rPr>
        <w:tab/>
        <w:t>our possessions, and how we do missions.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 xml:space="preserve">B. The reality of </w:t>
      </w:r>
      <w:proofErr w:type="gramStart"/>
      <w:r w:rsidRPr="00A92603">
        <w:rPr>
          <w:rFonts w:ascii="Calibri" w:eastAsia="+mn-ea" w:hAnsi="Calibri" w:cs="+mn-cs"/>
          <w:b/>
          <w:bCs/>
          <w:color w:val="000000"/>
          <w:kern w:val="24"/>
        </w:rPr>
        <w:t>being  a</w:t>
      </w:r>
      <w:proofErr w:type="gramEnd"/>
      <w:r w:rsidRPr="00A92603">
        <w:rPr>
          <w:rFonts w:ascii="Calibri" w:eastAsia="+mn-ea" w:hAnsi="Calibri" w:cs="+mn-cs"/>
          <w:b/>
          <w:bCs/>
          <w:color w:val="000000"/>
          <w:kern w:val="24"/>
        </w:rPr>
        <w:t xml:space="preserve"> people of the Gospel…(1 Tim. 1:3-20)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>1. Salvation through the gospel is what unites us in the church.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>2. Perseverance in/for the gospel is what sustains us as the church.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ab/>
        <w:t>a. We guard the gospel.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>1. We must not add to the law’s demands nor think that the law saves. (v.4)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 xml:space="preserve"> </w:t>
      </w:r>
      <w:r w:rsidRPr="00A92603">
        <w:rPr>
          <w:rFonts w:ascii="Calibri" w:eastAsia="+mn-ea" w:hAnsi="Calibri" w:cs="+mn-cs"/>
          <w:color w:val="000000"/>
          <w:kern w:val="24"/>
        </w:rPr>
        <w:tab/>
        <w:t xml:space="preserve">a. 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>This  produces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 xml:space="preserve">… 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 xml:space="preserve">Arrogance and ignorance among those who teach                                                                                                               </w:t>
      </w:r>
      <w:r w:rsidRPr="00A92603">
        <w:rPr>
          <w:rFonts w:ascii="Calibri" w:eastAsia="+mn-ea" w:hAnsi="Calibri" w:cs="+mn-cs"/>
          <w:color w:val="000000"/>
          <w:kern w:val="24"/>
        </w:rPr>
        <w:tab/>
      </w:r>
      <w:r w:rsidRPr="00A92603">
        <w:rPr>
          <w:rFonts w:ascii="Calibri" w:eastAsia="+mn-ea" w:hAnsi="Calibri" w:cs="+mn-cs"/>
          <w:color w:val="000000"/>
          <w:kern w:val="24"/>
        </w:rPr>
        <w:tab/>
        <w:t xml:space="preserve">                               Confusion and deception among those who hear.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 xml:space="preserve"> (v.7)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 xml:space="preserve">2.  The Law is to show God’s restraint of sin, condemnation of the sinner, and will for the saved. </w:t>
      </w:r>
      <w:r w:rsidRPr="00A92603">
        <w:rPr>
          <w:rFonts w:ascii="Calibri" w:eastAsia="+mn-ea" w:hAnsi="Calibri" w:cs="+mn-cs"/>
          <w:color w:val="000000"/>
          <w:kern w:val="24"/>
        </w:rPr>
        <w:tab/>
        <w:t>(8-9)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 xml:space="preserve"> </w:t>
      </w:r>
      <w:r w:rsidRPr="00A92603">
        <w:rPr>
          <w:rFonts w:ascii="Calibri" w:eastAsia="+mn-ea" w:hAnsi="Calibri" w:cs="+mn-cs"/>
          <w:color w:val="000000"/>
          <w:kern w:val="24"/>
        </w:rPr>
        <w:tab/>
      </w:r>
      <w:r w:rsidRPr="00A92603">
        <w:rPr>
          <w:rFonts w:ascii="Calibri" w:eastAsia="+mn-ea" w:hAnsi="Calibri" w:cs="+mn-cs"/>
          <w:color w:val="000000"/>
          <w:kern w:val="24"/>
        </w:rPr>
        <w:tab/>
        <w:t xml:space="preserve">a. This produces... 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 xml:space="preserve">Responsibility among those who teach                                                                                                                                                                   </w:t>
      </w:r>
      <w:r w:rsidRPr="00A92603">
        <w:rPr>
          <w:rFonts w:ascii="Calibri" w:eastAsia="+mn-ea" w:hAnsi="Calibri" w:cs="+mn-cs"/>
          <w:color w:val="000000"/>
          <w:kern w:val="24"/>
        </w:rPr>
        <w:tab/>
      </w:r>
      <w:r w:rsidRPr="00A92603">
        <w:rPr>
          <w:rFonts w:ascii="Calibri" w:eastAsia="+mn-ea" w:hAnsi="Calibri" w:cs="+mn-cs"/>
          <w:color w:val="000000"/>
          <w:kern w:val="24"/>
        </w:rPr>
        <w:tab/>
        <w:t xml:space="preserve">                                Love among those who hear.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 xml:space="preserve"> (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>vs.4-5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>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ab/>
        <w:t>b. We celebrate the gospel. (</w:t>
      </w:r>
      <w:proofErr w:type="gramStart"/>
      <w:r w:rsidRPr="00A92603">
        <w:rPr>
          <w:rFonts w:ascii="Calibri" w:eastAsia="+mn-ea" w:hAnsi="Calibri" w:cs="+mn-cs"/>
          <w:b/>
          <w:bCs/>
          <w:color w:val="000000"/>
          <w:kern w:val="24"/>
        </w:rPr>
        <w:t>vs.12-17</w:t>
      </w:r>
      <w:proofErr w:type="gramEnd"/>
      <w:r w:rsidRPr="00A92603">
        <w:rPr>
          <w:rFonts w:ascii="Calibri" w:eastAsia="+mn-ea" w:hAnsi="Calibri" w:cs="+mn-cs"/>
          <w:b/>
          <w:bCs/>
          <w:color w:val="000000"/>
          <w:kern w:val="24"/>
        </w:rPr>
        <w:t>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>1. His gospel is incarnational, undeniable, universal, and personal. (vs. 15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>,13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>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 xml:space="preserve">2. His grace is unconditional &amp; purposeful. 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 xml:space="preserve"> </w:t>
      </w:r>
      <w:r w:rsidRPr="00A92603">
        <w:rPr>
          <w:rFonts w:ascii="Calibri" w:eastAsia="+mn-ea" w:hAnsi="Calibri" w:cs="+mn-cs"/>
          <w:color w:val="000000"/>
          <w:kern w:val="24"/>
        </w:rPr>
        <w:tab/>
      </w:r>
      <w:r w:rsidRPr="00A92603">
        <w:rPr>
          <w:rFonts w:ascii="Calibri" w:eastAsia="+mn-ea" w:hAnsi="Calibri" w:cs="+mn-cs"/>
          <w:color w:val="000000"/>
          <w:kern w:val="24"/>
        </w:rPr>
        <w:tab/>
        <w:t xml:space="preserve"> a. It demonstrates His patience and leads to His praise. (v.16)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</w:r>
      <w:r w:rsidRPr="00A92603">
        <w:rPr>
          <w:rFonts w:ascii="Calibri" w:eastAsia="+mn-ea" w:hAnsi="Calibri" w:cs="+mn-cs"/>
          <w:color w:val="000000"/>
          <w:kern w:val="24"/>
        </w:rPr>
        <w:tab/>
        <w:t xml:space="preserve">  The glory of God is eternal as well as invisible and incomparable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>.(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>v.17)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ab/>
        <w:t>c. We fight for the gospel. (</w:t>
      </w:r>
      <w:proofErr w:type="gramStart"/>
      <w:r w:rsidRPr="00A92603">
        <w:rPr>
          <w:rFonts w:ascii="Calibri" w:eastAsia="+mn-ea" w:hAnsi="Calibri" w:cs="+mn-cs"/>
          <w:b/>
          <w:bCs/>
          <w:color w:val="000000"/>
          <w:kern w:val="24"/>
        </w:rPr>
        <w:t>vs</w:t>
      </w:r>
      <w:proofErr w:type="gramEnd"/>
      <w:r w:rsidRPr="00A92603">
        <w:rPr>
          <w:rFonts w:ascii="Calibri" w:eastAsia="+mn-ea" w:hAnsi="Calibri" w:cs="+mn-cs"/>
          <w:b/>
          <w:bCs/>
          <w:color w:val="000000"/>
          <w:kern w:val="24"/>
        </w:rPr>
        <w:t>. 18-20)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color w:val="000000"/>
          <w:kern w:val="24"/>
        </w:rPr>
        <w:tab/>
        <w:t xml:space="preserve">1. </w:t>
      </w:r>
      <w:proofErr w:type="gramStart"/>
      <w:r w:rsidRPr="00A92603">
        <w:rPr>
          <w:rFonts w:ascii="Calibri" w:eastAsia="+mn-ea" w:hAnsi="Calibri" w:cs="+mn-cs"/>
          <w:color w:val="000000"/>
          <w:kern w:val="24"/>
        </w:rPr>
        <w:t>In</w:t>
      </w:r>
      <w:proofErr w:type="gramEnd"/>
      <w:r w:rsidRPr="00A92603">
        <w:rPr>
          <w:rFonts w:ascii="Calibri" w:eastAsia="+mn-ea" w:hAnsi="Calibri" w:cs="+mn-cs"/>
          <w:color w:val="000000"/>
          <w:kern w:val="24"/>
        </w:rPr>
        <w:t xml:space="preserve"> our lives and In the church</w:t>
      </w:r>
    </w:p>
    <w:p w:rsidR="00A92603" w:rsidRPr="00A92603" w:rsidRDefault="00A92603" w:rsidP="00A92603">
      <w:pPr>
        <w:pStyle w:val="NormalWeb"/>
        <w:spacing w:before="200" w:beforeAutospacing="0" w:after="0" w:afterAutospacing="0" w:line="216" w:lineRule="auto"/>
      </w:pPr>
      <w:r w:rsidRPr="00A92603">
        <w:rPr>
          <w:rFonts w:ascii="Calibri" w:eastAsia="+mn-ea" w:hAnsi="Calibri" w:cs="+mn-cs"/>
          <w:b/>
          <w:bCs/>
          <w:color w:val="000000"/>
          <w:kern w:val="24"/>
        </w:rPr>
        <w:t xml:space="preserve">Conclusion: </w:t>
      </w:r>
      <w:r w:rsidRPr="00A92603">
        <w:rPr>
          <w:rFonts w:ascii="Calibri" w:eastAsia="+mn-ea" w:hAnsi="Calibri" w:cs="+mn-cs"/>
          <w:color w:val="000000"/>
          <w:kern w:val="24"/>
        </w:rPr>
        <w:t xml:space="preserve">When difficulties and challenges come, we have nothing to fear because we </w:t>
      </w:r>
      <w:bookmarkStart w:id="0" w:name="_GoBack"/>
      <w:bookmarkEnd w:id="0"/>
      <w:r w:rsidRPr="00A92603">
        <w:rPr>
          <w:rFonts w:ascii="Calibri" w:eastAsia="+mn-ea" w:hAnsi="Calibri" w:cs="+mn-cs"/>
          <w:color w:val="000000"/>
          <w:kern w:val="24"/>
        </w:rPr>
        <w:t>are hidden with Christ in His life, His death and His resurrection which sustains us daily!</w:t>
      </w:r>
    </w:p>
    <w:p w:rsidR="003A3229" w:rsidRDefault="003A3229"/>
    <w:sectPr w:rsidR="003A3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03"/>
    <w:rsid w:val="003A3229"/>
    <w:rsid w:val="00A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2019-02-10T16:20:00Z</dcterms:created>
  <dcterms:modified xsi:type="dcterms:W3CDTF">2019-02-10T16:21:00Z</dcterms:modified>
</cp:coreProperties>
</file>